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3zgly1ntww1j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46"/>
          <w:szCs w:val="46"/>
          <w:rtl w:val="0"/>
        </w:rPr>
        <w:t xml:space="preserve">浮気されやすい構造セルフ診断シート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あなたの恋愛傾向をチェック！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以下の質問に対して、「YES」か「NO」で答えてください。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yidzsu9awc1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診断スタート（全20問）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5bmrqemfr4w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【タイプ①】「察して欲しい」依存傾向（非言語型）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感情を言葉で伝えるのが苦手だ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不満があっても、我慢してしまう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「どうして分かってくれないの？」とよく思う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相手の反応を気にして、空気を読みすぎる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lury3v24vpe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【タイプ②】「自己価値感が低い」依存傾向（自己否定型）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LINEが既読にならないと不安になる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「私なんて…」と無意識に思ってしまう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相手に好かれていないと、自分に価値がない気がする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自分の気持ちより相手の評価を優先してしまう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tny21qeos1r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【タイプ③】「都合のいい人」傾向（境界線不明型）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嫌なことも「いいよ」と言ってしまう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相手のお願いを断るのが苦手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自分の本音が分からなくなることがある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気を遣いすぎて疲れる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zdz5osv42g8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【タイプ④】「試す行動」傾向（愛情確認型）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わざと返信を遅らせたことがある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他の異性の話をして相手の反応を見たことがある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「別れたいなら別れていい」と言って試したことがある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相手がどれだけ自分を想ってるか確かめたくなる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nbuh1hb0g8p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【タイプ⑤】「他者評価」依存傾向（SNS演出型）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SNSに恋人との写真をよくアップする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人前では仲良くしているが、2人の時は会話が少ない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他人から羨ましがられる関係が理想だ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恋愛＝“見せるもの”という意識がある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o47qm7p9ply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🧠 結果をチェック！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各タイプのYESの数を数えてください。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0～1個：該当傾向は弱め。安心ですが、油断せず見直しを。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2～3個：やや該当。気づかないクセに注意が必要です。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4個以上：強く該当。関係のパターンを見直すタイミングかも。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p8xf4k3xdqx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💡 タイプ別アドバイス（簡易版）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察して欲しい傾向：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感情は「言葉」にして伝える練習を。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自己価値依存傾向：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自分を認める習慣を持ちましょう。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都合のいい人傾向：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嫌なことは断ってOK。境界線を意識して。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試す行動傾向：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不安は「試す」より「伝える」で解消を。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他者評価依存傾向：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SNS映えより“心のつながり”を大切に。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